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84" w:rsidRPr="007E5884" w:rsidRDefault="007E5884" w:rsidP="00E17850">
      <w:pPr>
        <w:spacing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aps/>
          <w:color w:val="00215E"/>
          <w:sz w:val="30"/>
          <w:szCs w:val="30"/>
          <w:lang w:eastAsia="ru-RU"/>
        </w:rPr>
      </w:pPr>
      <w:r w:rsidRPr="007E5884">
        <w:rPr>
          <w:rFonts w:ascii="Trebuchet MS" w:eastAsia="Times New Roman" w:hAnsi="Trebuchet MS" w:cs="Times New Roman"/>
          <w:b/>
          <w:bCs/>
          <w:caps/>
          <w:color w:val="00215E"/>
          <w:sz w:val="30"/>
          <w:szCs w:val="30"/>
          <w:lang w:eastAsia="ru-RU"/>
        </w:rPr>
        <w:t>ОПЕКА И ПОПЕЧИТЕЛЬСТВО</w:t>
      </w:r>
    </w:p>
    <w:p w:rsidR="007E5884" w:rsidRPr="007E5884" w:rsidRDefault="007E5884" w:rsidP="00AE32F0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7E5884">
        <w:rPr>
          <w:rFonts w:eastAsia="Times New Roman" w:cs="Times New Roman"/>
          <w:sz w:val="30"/>
          <w:szCs w:val="30"/>
          <w:lang w:eastAsia="ru-RU"/>
        </w:rPr>
        <w:t xml:space="preserve">Функции по опеке и попечительству  в отношении совершеннолетних лиц, которые признаны недееспособными или ограниченно дееспособными, осуществляются государственным учреждением «Территориальный центр социального </w:t>
      </w:r>
      <w:r w:rsidR="000A367F">
        <w:rPr>
          <w:rFonts w:eastAsia="Times New Roman" w:cs="Times New Roman"/>
          <w:sz w:val="30"/>
          <w:szCs w:val="30"/>
          <w:lang w:eastAsia="ru-RU"/>
        </w:rPr>
        <w:t>обслуживания населения Глубокского района» специалистом по социальной работе отделения дневного пребывания для инвалидов.</w:t>
      </w:r>
    </w:p>
    <w:p w:rsidR="007E5884" w:rsidRDefault="000A367F" w:rsidP="007E5884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Функции:</w:t>
      </w:r>
    </w:p>
    <w:p w:rsidR="00841218" w:rsidRPr="007E5884" w:rsidRDefault="00841218" w:rsidP="007E5884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</w:p>
    <w:p w:rsidR="00107E5C" w:rsidRPr="006A4AF0" w:rsidRDefault="00107E5C" w:rsidP="00AE32F0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 xml:space="preserve">выполнение </w:t>
      </w:r>
      <w:r w:rsidR="00CA3ECF">
        <w:rPr>
          <w:rFonts w:eastAsia="Times New Roman" w:cs="Times New Roman"/>
          <w:color w:val="3D3D3D"/>
          <w:sz w:val="30"/>
          <w:szCs w:val="30"/>
          <w:lang w:eastAsia="ru-RU"/>
        </w:rPr>
        <w:t xml:space="preserve">административной процедуры </w:t>
      </w:r>
      <w:r w:rsidR="00CA3ECF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>4.3</w:t>
      </w:r>
      <w:r w:rsidR="00E17850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 xml:space="preserve"> «</w:t>
      </w:r>
      <w:r w:rsidR="002637CF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 xml:space="preserve">Принятие </w:t>
      </w:r>
      <w:r w:rsidR="00E17850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>решения об установлении опеки (</w:t>
      </w:r>
      <w:r w:rsidR="002637CF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>попечительства) над соверше</w:t>
      </w:r>
      <w:r w:rsidR="003E1B3B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>ннолетним и назначении опекуна»</w:t>
      </w:r>
      <w:r w:rsidR="00CA3ECF" w:rsidRPr="006A4AF0">
        <w:rPr>
          <w:rFonts w:eastAsia="Times New Roman" w:cs="Times New Roman"/>
          <w:i/>
          <w:color w:val="3D3D3D"/>
          <w:sz w:val="30"/>
          <w:szCs w:val="30"/>
          <w:u w:val="single"/>
          <w:lang w:eastAsia="ru-RU"/>
        </w:rPr>
        <w:t>;</w:t>
      </w:r>
    </w:p>
    <w:p w:rsidR="007E5884" w:rsidRPr="007E5884" w:rsidRDefault="007E5884" w:rsidP="00AE32F0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проводит обследования условий жизни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7E5884" w:rsidRPr="007E5884" w:rsidRDefault="007E5884" w:rsidP="00AE32F0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ведет учет и личные дела лиц, признанных судом недееспособными, а также лиц, признанных судом ограниченно дееспособными;</w:t>
      </w:r>
    </w:p>
    <w:p w:rsidR="007E5884" w:rsidRPr="007E5884" w:rsidRDefault="007E5884" w:rsidP="00AE32F0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проверяет выполнение опекунами и попечителями возложенных на них обязанностей путем:</w:t>
      </w:r>
    </w:p>
    <w:p w:rsidR="007E5884" w:rsidRPr="007E5884" w:rsidRDefault="00841218" w:rsidP="00841218">
      <w:pPr>
        <w:spacing w:after="0" w:line="240" w:lineRule="auto"/>
        <w:ind w:firstLine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 xml:space="preserve">- </w:t>
      </w:r>
      <w:r w:rsidR="007E5884" w:rsidRPr="007E5884">
        <w:rPr>
          <w:rFonts w:eastAsia="Times New Roman" w:cs="Times New Roman"/>
          <w:color w:val="3D3D3D"/>
          <w:sz w:val="30"/>
          <w:szCs w:val="30"/>
          <w:lang w:eastAsia="ru-RU"/>
        </w:rPr>
        <w:t>анализа ежегодных письменных отчетов за предыдущий год о хранении имущества подопечного и управлении им;</w:t>
      </w:r>
    </w:p>
    <w:p w:rsidR="007E5884" w:rsidRPr="007E5884" w:rsidRDefault="00841218" w:rsidP="00841218">
      <w:pPr>
        <w:spacing w:after="0" w:line="240" w:lineRule="auto"/>
        <w:ind w:firstLine="300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- проведения</w:t>
      </w:r>
      <w:r w:rsidR="007E5884" w:rsidRPr="007E5884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контрольных обслед</w:t>
      </w:r>
      <w:r>
        <w:rPr>
          <w:rFonts w:eastAsia="Times New Roman" w:cs="Times New Roman"/>
          <w:color w:val="3D3D3D"/>
          <w:sz w:val="30"/>
          <w:szCs w:val="30"/>
          <w:lang w:eastAsia="ru-RU"/>
        </w:rPr>
        <w:t xml:space="preserve">ований условий жизни подопечных </w:t>
      </w:r>
      <w:r w:rsidR="007E5884" w:rsidRPr="007E5884">
        <w:rPr>
          <w:rFonts w:eastAsia="Times New Roman" w:cs="Times New Roman"/>
          <w:color w:val="3D3D3D"/>
          <w:sz w:val="30"/>
          <w:szCs w:val="30"/>
          <w:lang w:eastAsia="ru-RU"/>
        </w:rPr>
        <w:t>не реже двух раз в год, которые оформляются соответствующим актом проверки.</w:t>
      </w:r>
    </w:p>
    <w:p w:rsidR="00EA469B" w:rsidRDefault="00EA469B" w:rsidP="00841218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</w:pPr>
    </w:p>
    <w:p w:rsidR="004F6E36" w:rsidRDefault="00C15932" w:rsidP="004F6E36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Нормативно </w:t>
      </w:r>
      <w:r w:rsidR="00E73056"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правовые акты</w:t>
      </w:r>
      <w:r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E73056" w:rsidRPr="004F6E36" w:rsidRDefault="00E73056" w:rsidP="004F6E36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</w:pPr>
    </w:p>
    <w:p w:rsidR="004F6E36" w:rsidRPr="004F6E36" w:rsidRDefault="006E7C1B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hyperlink r:id="rId5" w:tgtFrame="_blank" w:history="1">
        <w:r w:rsidR="004F6E36" w:rsidRPr="007E5884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 xml:space="preserve">Кодекс Республики Беларусь о браке и семье </w:t>
        </w:r>
        <w:r w:rsidR="004F6E36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>от 9 июля 1999 г.</w:t>
        </w:r>
        <w:r w:rsidR="00B23D20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 xml:space="preserve">           </w:t>
        </w:r>
        <w:r w:rsidR="004F6E36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r w:rsidR="00B23D20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>(</w:t>
        </w:r>
        <w:r w:rsidR="004F6E36" w:rsidRPr="007E5884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>статьи 142-147, 150-157, 159-168</w:t>
        </w:r>
        <w:r w:rsidR="004F6E36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>, 178</w:t>
        </w:r>
        <w:r w:rsidR="00B23D20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>, главы 14</w:t>
        </w:r>
        <w:r w:rsidR="00A05540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 xml:space="preserve">, раздела </w:t>
        </w:r>
        <w:r w:rsidR="00E03E36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val="en-US" w:eastAsia="ru-RU"/>
          </w:rPr>
          <w:t>I</w:t>
        </w:r>
        <w:r w:rsidR="004F6E36" w:rsidRPr="007E5884">
          <w:rPr>
            <w:rFonts w:eastAsia="Times New Roman" w:cs="Times New Roman"/>
            <w:color w:val="333333"/>
            <w:sz w:val="30"/>
            <w:szCs w:val="30"/>
            <w:bdr w:val="none" w:sz="0" w:space="0" w:color="auto" w:frame="1"/>
            <w:lang w:eastAsia="ru-RU"/>
          </w:rPr>
          <w:t>)</w:t>
        </w:r>
      </w:hyperlink>
      <w:r w:rsidR="00320CFB" w:rsidRPr="00320CFB">
        <w:rPr>
          <w:rFonts w:eastAsia="Times New Roman" w:cs="Times New Roman"/>
          <w:color w:val="3D3D3D"/>
          <w:sz w:val="30"/>
          <w:szCs w:val="30"/>
          <w:bdr w:val="none" w:sz="0" w:space="0" w:color="auto" w:frame="1"/>
          <w:lang w:eastAsia="ru-RU"/>
        </w:rPr>
        <w:t>.</w:t>
      </w:r>
    </w:p>
    <w:p w:rsidR="00841218" w:rsidRDefault="00841218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Закон Республики Беларусь</w:t>
      </w:r>
      <w:r w:rsidR="004F6E36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от 18 декабря 2019 г. № 277-3 «Об изменении законов» (статья 143)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4F6E36" w:rsidRDefault="0037153B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Постановление Совета М</w:t>
      </w:r>
      <w:r w:rsidR="004F6E36">
        <w:rPr>
          <w:rFonts w:eastAsia="Times New Roman" w:cs="Times New Roman"/>
          <w:color w:val="3D3D3D"/>
          <w:sz w:val="30"/>
          <w:szCs w:val="30"/>
          <w:lang w:eastAsia="ru-RU"/>
        </w:rPr>
        <w:t>инистров Республики Беларусь от 28 октября 1999 г. №</w:t>
      </w:r>
      <w:r w:rsidR="00874F95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</w:t>
      </w:r>
      <w:r w:rsidR="004F6E36">
        <w:rPr>
          <w:rFonts w:eastAsia="Times New Roman" w:cs="Times New Roman"/>
          <w:color w:val="3D3D3D"/>
          <w:sz w:val="30"/>
          <w:szCs w:val="30"/>
          <w:lang w:eastAsia="ru-RU"/>
        </w:rPr>
        <w:t>1676 «Об утверждении Положения об органах опеки и попечительства»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4F6E36" w:rsidRDefault="004F6E36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Постановление Совета Министров Республики Беларусь от 28 октября 1999 г. № 1677 «Об утверждении Положения о порядке управления имуществом подопечных»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4F6E36" w:rsidRDefault="0037153B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Гражданский к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>одекс Республики Белар</w:t>
      </w:r>
      <w:r>
        <w:rPr>
          <w:rFonts w:eastAsia="Times New Roman" w:cs="Times New Roman"/>
          <w:color w:val="3D3D3D"/>
          <w:sz w:val="30"/>
          <w:szCs w:val="30"/>
          <w:lang w:eastAsia="ru-RU"/>
        </w:rPr>
        <w:t>усь от 7 декабря 1998г. № 218-3 (статьи 29-30, 32-36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, главы 3, подраздела 2</w:t>
      </w:r>
      <w:r w:rsidR="00A05540">
        <w:rPr>
          <w:rFonts w:eastAsia="Times New Roman" w:cs="Times New Roman"/>
          <w:color w:val="3D3D3D"/>
          <w:sz w:val="30"/>
          <w:szCs w:val="30"/>
          <w:lang w:eastAsia="ru-RU"/>
        </w:rPr>
        <w:t xml:space="preserve">, раздела </w:t>
      </w:r>
      <w:r w:rsidR="00A05540">
        <w:rPr>
          <w:rFonts w:eastAsia="Times New Roman" w:cs="Times New Roman"/>
          <w:color w:val="3D3D3D"/>
          <w:sz w:val="30"/>
          <w:szCs w:val="30"/>
          <w:lang w:val="en-US" w:eastAsia="ru-RU"/>
        </w:rPr>
        <w:t>I</w:t>
      </w:r>
      <w:r>
        <w:rPr>
          <w:rFonts w:eastAsia="Times New Roman" w:cs="Times New Roman"/>
          <w:color w:val="3D3D3D"/>
          <w:sz w:val="30"/>
          <w:szCs w:val="30"/>
          <w:lang w:eastAsia="ru-RU"/>
        </w:rPr>
        <w:t>)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A65922" w:rsidRDefault="0037153B" w:rsidP="00320CF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Гражданский Процессуальный к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 xml:space="preserve">одекс Республики Беларусь от 11 января 1999 г. № 238-3 </w:t>
      </w:r>
      <w:r w:rsidR="00874F95">
        <w:rPr>
          <w:rFonts w:eastAsia="Times New Roman" w:cs="Times New Roman"/>
          <w:color w:val="3D3D3D"/>
          <w:sz w:val="30"/>
          <w:szCs w:val="30"/>
          <w:lang w:eastAsia="ru-RU"/>
        </w:rPr>
        <w:t>(</w:t>
      </w:r>
      <w:r w:rsidR="00276CAC">
        <w:rPr>
          <w:rFonts w:eastAsia="Times New Roman" w:cs="Times New Roman"/>
          <w:color w:val="3D3D3D"/>
          <w:sz w:val="30"/>
          <w:szCs w:val="30"/>
          <w:lang w:eastAsia="ru-RU"/>
        </w:rPr>
        <w:t>статьи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373-376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, главы 30</w:t>
      </w:r>
      <w:r w:rsidR="00A05540">
        <w:rPr>
          <w:rFonts w:eastAsia="Times New Roman" w:cs="Times New Roman"/>
          <w:color w:val="3D3D3D"/>
          <w:sz w:val="30"/>
          <w:szCs w:val="30"/>
          <w:lang w:eastAsia="ru-RU"/>
        </w:rPr>
        <w:t>, раздел</w:t>
      </w:r>
      <w:r w:rsidR="002A0847">
        <w:rPr>
          <w:rFonts w:eastAsia="Times New Roman" w:cs="Times New Roman"/>
          <w:color w:val="3D3D3D"/>
          <w:sz w:val="30"/>
          <w:szCs w:val="30"/>
          <w:lang w:eastAsia="ru-RU"/>
        </w:rPr>
        <w:t>а</w:t>
      </w:r>
      <w:r w:rsidR="00A05540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</w:t>
      </w:r>
      <w:r w:rsidR="00A05540">
        <w:rPr>
          <w:rFonts w:eastAsia="Times New Roman" w:cs="Times New Roman"/>
          <w:color w:val="3D3D3D"/>
          <w:sz w:val="30"/>
          <w:szCs w:val="30"/>
          <w:lang w:val="en-US" w:eastAsia="ru-RU"/>
        </w:rPr>
        <w:t>VII</w:t>
      </w:r>
      <w:r w:rsidR="00A05540" w:rsidRPr="00BD754E">
        <w:rPr>
          <w:rFonts w:eastAsia="Times New Roman" w:cs="Times New Roman"/>
          <w:color w:val="3D3D3D"/>
          <w:sz w:val="30"/>
          <w:szCs w:val="30"/>
          <w:lang w:eastAsia="ru-RU"/>
        </w:rPr>
        <w:t>)</w:t>
      </w:r>
      <w:r w:rsidR="00E03E36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E73056" w:rsidRDefault="00E73056" w:rsidP="00320CF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lastRenderedPageBreak/>
        <w:t xml:space="preserve">Уголовный кодекс </w:t>
      </w:r>
      <w:r w:rsidR="002D6CCD">
        <w:rPr>
          <w:rFonts w:eastAsia="Times New Roman" w:cs="Times New Roman"/>
          <w:color w:val="3D3D3D"/>
          <w:sz w:val="30"/>
          <w:szCs w:val="30"/>
          <w:lang w:eastAsia="ru-RU"/>
        </w:rPr>
        <w:t>Республики Беларусь от 9 июля 1999 г. № 275-3 (статья 176, главы 19, раздела</w:t>
      </w:r>
      <w:r w:rsidR="002D6CCD" w:rsidRPr="00BD754E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</w:t>
      </w:r>
      <w:r w:rsidR="002D6CCD">
        <w:rPr>
          <w:rFonts w:eastAsia="Times New Roman" w:cs="Times New Roman"/>
          <w:color w:val="3D3D3D"/>
          <w:sz w:val="30"/>
          <w:szCs w:val="30"/>
          <w:lang w:val="en-US" w:eastAsia="ru-RU"/>
        </w:rPr>
        <w:t>VII</w:t>
      </w:r>
      <w:r w:rsidR="002D6CCD" w:rsidRPr="00BD754E">
        <w:rPr>
          <w:rFonts w:eastAsia="Times New Roman" w:cs="Times New Roman"/>
          <w:color w:val="3D3D3D"/>
          <w:sz w:val="30"/>
          <w:szCs w:val="30"/>
          <w:lang w:eastAsia="ru-RU"/>
        </w:rPr>
        <w:t>)</w:t>
      </w:r>
      <w:r w:rsidR="00E03E36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874F95" w:rsidRDefault="0037153B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Налоговый к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>одекс Республики Беларусь</w:t>
      </w:r>
      <w:r w:rsidR="00874F95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от 19 декабря 2002 г. </w:t>
      </w:r>
    </w:p>
    <w:p w:rsidR="00874F95" w:rsidRPr="00841218" w:rsidRDefault="00874F95" w:rsidP="00320CFB">
      <w:p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№ 166-3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3D3D3D"/>
          <w:sz w:val="30"/>
          <w:szCs w:val="30"/>
          <w:lang w:eastAsia="ru-RU"/>
        </w:rPr>
        <w:t>(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>статья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</w:t>
      </w:r>
      <w:r w:rsidR="00A65922">
        <w:rPr>
          <w:rFonts w:eastAsia="Times New Roman" w:cs="Times New Roman"/>
          <w:color w:val="3D3D3D"/>
          <w:sz w:val="30"/>
          <w:szCs w:val="30"/>
          <w:lang w:eastAsia="ru-RU"/>
        </w:rPr>
        <w:t>85</w:t>
      </w:r>
      <w:r w:rsidR="00A05540">
        <w:rPr>
          <w:rFonts w:eastAsia="Times New Roman" w:cs="Times New Roman"/>
          <w:color w:val="3D3D3D"/>
          <w:sz w:val="30"/>
          <w:szCs w:val="30"/>
          <w:lang w:eastAsia="ru-RU"/>
        </w:rPr>
        <w:t xml:space="preserve">, главы 10, раздела </w:t>
      </w:r>
      <w:r w:rsidR="00A05540">
        <w:rPr>
          <w:rFonts w:eastAsia="Times New Roman" w:cs="Times New Roman"/>
          <w:color w:val="3D3D3D"/>
          <w:sz w:val="30"/>
          <w:szCs w:val="30"/>
          <w:lang w:val="en-US" w:eastAsia="ru-RU"/>
        </w:rPr>
        <w:t>III</w:t>
      </w:r>
      <w:r w:rsidR="00320CFB">
        <w:rPr>
          <w:rFonts w:eastAsia="Times New Roman" w:cs="Times New Roman"/>
          <w:color w:val="3D3D3D"/>
          <w:sz w:val="30"/>
          <w:szCs w:val="30"/>
          <w:lang w:eastAsia="ru-RU"/>
        </w:rPr>
        <w:t>)</w:t>
      </w:r>
      <w:r w:rsidR="00E03E36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320CFB" w:rsidRDefault="00107E5C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Постановление Министерства труда и социальной защиты Республики Беларусь от 1 июня 2020 г. № 57 « Об изменении постановления Министерства труда и социальной защиты Республики Беларусь от 10 января 2013 г. № 4»</w:t>
      </w:r>
      <w:r w:rsidR="00E03E36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874F95" w:rsidRDefault="00874F95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Закон Республики Беларусь от 28 октября 2008 г. № 433-3 « Об основах административных процедур»</w:t>
      </w:r>
      <w:r w:rsidR="00E03E36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874F95" w:rsidRPr="00874F95" w:rsidRDefault="00874F95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874F95">
        <w:rPr>
          <w:rFonts w:eastAsia="Times New Roman" w:cs="Times New Roman"/>
          <w:color w:val="3D3D3D"/>
          <w:sz w:val="30"/>
          <w:szCs w:val="30"/>
          <w:bdr w:val="none" w:sz="0" w:space="0" w:color="auto" w:frame="1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 w:rsidRPr="00874F95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874F95" w:rsidRPr="00874F95" w:rsidRDefault="00874F95" w:rsidP="00874F9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Постановление Министерства Юстиции Республики Беларусь от 7 мая 2009 г. № 39 « Об утверждении Инструкции о порядке ведения делопроизводства по административным процедурам в государственных органах, иных организациях»</w:t>
      </w:r>
      <w:r w:rsidR="00E03E36">
        <w:rPr>
          <w:rFonts w:eastAsia="Times New Roman" w:cs="Times New Roman"/>
          <w:color w:val="3D3D3D"/>
          <w:sz w:val="30"/>
          <w:szCs w:val="30"/>
          <w:lang w:eastAsia="ru-RU"/>
        </w:rPr>
        <w:t>.</w:t>
      </w:r>
    </w:p>
    <w:p w:rsidR="00E73056" w:rsidRPr="006A4AF0" w:rsidRDefault="006E7C1B" w:rsidP="00B23D20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i/>
          <w:sz w:val="30"/>
          <w:szCs w:val="30"/>
          <w:u w:val="single"/>
          <w:lang w:eastAsia="ru-RU"/>
        </w:rPr>
      </w:pPr>
      <w:hyperlink r:id="rId6" w:history="1">
        <w:r w:rsidR="00320CFB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>Решение Глубокского</w:t>
        </w:r>
        <w:r w:rsidR="007E5884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районного исполнительного комитета </w:t>
        </w:r>
        <w:r w:rsidR="00F84ED1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r w:rsidR="00107E5C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от 6 августа </w:t>
        </w:r>
        <w:r w:rsidR="007E5884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>2020</w:t>
        </w:r>
        <w:r w:rsidR="00107E5C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r w:rsidR="007E5884" w:rsidRPr="006A4AF0">
          <w:rPr>
            <w:rFonts w:eastAsia="Times New Roman" w:cs="Times New Roman"/>
            <w:i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г. № </w:t>
        </w:r>
      </w:hyperlink>
      <w:r w:rsidR="00107E5C" w:rsidRP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>785</w:t>
      </w:r>
      <w:r w:rsid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 xml:space="preserve"> «</w:t>
      </w:r>
      <w:r w:rsidR="00F84ED1" w:rsidRP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>Об</w:t>
      </w:r>
      <w:r w:rsidR="00B23D20" w:rsidRP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 xml:space="preserve"> изменении решения Глубокского районного исполнительного комитета от 30 июня 2020 г. № 679»</w:t>
      </w:r>
      <w:r w:rsidR="00E03E36" w:rsidRP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>.</w:t>
      </w:r>
    </w:p>
    <w:p w:rsidR="007E5884" w:rsidRPr="006A4AF0" w:rsidRDefault="00E73056" w:rsidP="00B23D20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i/>
          <w:sz w:val="30"/>
          <w:szCs w:val="30"/>
          <w:u w:val="single"/>
          <w:lang w:eastAsia="ru-RU"/>
        </w:rPr>
      </w:pPr>
      <w:r w:rsidRP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>Решение Глубокского районного исполнительного комитета от 12 ноября 2020 г. № 1221 «О делегировании полномочий»</w:t>
      </w:r>
      <w:r w:rsidR="00107E5C" w:rsidRPr="006A4AF0">
        <w:rPr>
          <w:rFonts w:eastAsia="Times New Roman" w:cs="Times New Roman"/>
          <w:i/>
          <w:sz w:val="30"/>
          <w:szCs w:val="30"/>
          <w:u w:val="single"/>
          <w:bdr w:val="none" w:sz="0" w:space="0" w:color="auto" w:frame="1"/>
          <w:lang w:eastAsia="ru-RU"/>
        </w:rPr>
        <w:t>.</w:t>
      </w:r>
    </w:p>
    <w:p w:rsidR="00107E5C" w:rsidRPr="0082083D" w:rsidRDefault="00107E5C" w:rsidP="007E5884">
      <w:pPr>
        <w:spacing w:after="0" w:line="240" w:lineRule="auto"/>
        <w:textAlignment w:val="baseline"/>
        <w:rPr>
          <w:rFonts w:eastAsia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Цели опеки и попечительства</w:t>
      </w:r>
    </w:p>
    <w:p w:rsidR="007E5884" w:rsidRPr="007E5884" w:rsidRDefault="007E5884" w:rsidP="00EA469B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Опека и попечительство устанавливается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Лица, над которыми устанавливается опека</w:t>
      </w:r>
    </w:p>
    <w:p w:rsidR="007E5884" w:rsidRPr="007E5884" w:rsidRDefault="007E5884" w:rsidP="007E5884">
      <w:p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В соответствии с Гражданским кодексом Республики Беларусь опека устанавливается над лицами, признанными судом нед</w:t>
      </w:r>
      <w:r w:rsidR="00EA469B">
        <w:rPr>
          <w:rFonts w:eastAsia="Times New Roman" w:cs="Times New Roman"/>
          <w:color w:val="3D3D3D"/>
          <w:sz w:val="30"/>
          <w:szCs w:val="30"/>
          <w:lang w:eastAsia="ru-RU"/>
        </w:rPr>
        <w:t>ееспособными.</w:t>
      </w: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Лица, над которыми устанавливается попечительство</w:t>
      </w:r>
    </w:p>
    <w:p w:rsidR="007E5884" w:rsidRPr="00EA469B" w:rsidRDefault="007E5884" w:rsidP="00E03E36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В соответствии с Гражданским кодексом Республики Беларусь попечительство устанавливается над лицами, ограниченными судом в дееспособ</w:t>
      </w:r>
      <w:r w:rsidR="00EA469B">
        <w:rPr>
          <w:rFonts w:eastAsia="Times New Roman" w:cs="Times New Roman"/>
          <w:color w:val="3D3D3D"/>
          <w:sz w:val="30"/>
          <w:szCs w:val="30"/>
          <w:lang w:eastAsia="ru-RU"/>
        </w:rPr>
        <w:t>ности.</w:t>
      </w: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Место установления опеки и попечительства</w:t>
      </w:r>
    </w:p>
    <w:p w:rsidR="007E5884" w:rsidRPr="007E5884" w:rsidRDefault="007E5884" w:rsidP="00E03E36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lastRenderedPageBreak/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Выбор опекуна или попечителя</w:t>
      </w:r>
    </w:p>
    <w:p w:rsidR="007E5884" w:rsidRPr="007E5884" w:rsidRDefault="007E5884" w:rsidP="00E03E36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попечительстве.</w:t>
      </w: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Лица, имеющие право быть опекунами и попечителями</w:t>
      </w:r>
    </w:p>
    <w:p w:rsidR="007E5884" w:rsidRPr="007E5884" w:rsidRDefault="007E5884" w:rsidP="00E03E36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Опекунами и попечителями могут быть дееспособные лица обоего пола за исключением:</w:t>
      </w:r>
    </w:p>
    <w:p w:rsidR="00221395" w:rsidRDefault="007E5884" w:rsidP="00E03E3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– лиц, больных хроническим алкоголизмом, наркоманией, токсикоманией;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br/>
        <w:t>– лиц, которые по состоянию здоровья не могут осуществлять права и обязанности опекуна, попечителя;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br/>
        <w:t>– лиц, лишенных судом родительских прав;</w:t>
      </w:r>
    </w:p>
    <w:p w:rsidR="00221395" w:rsidRDefault="00221395" w:rsidP="00E03E3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- бывших усыновителей, если усыновление было отменено вследствие ненадлежащего выполнения усыновителем своих обязанностей;</w:t>
      </w:r>
    </w:p>
    <w:p w:rsidR="007E5884" w:rsidRDefault="00221395" w:rsidP="00E03E3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 xml:space="preserve">-лиц, отстраненных от обязанностей опекуна или попечителя за ненадлежащее выполнение возложенных на них </w:t>
      </w:r>
      <w:r w:rsidR="00121A2E">
        <w:rPr>
          <w:rFonts w:eastAsia="Times New Roman" w:cs="Times New Roman"/>
          <w:color w:val="3D3D3D"/>
          <w:sz w:val="30"/>
          <w:szCs w:val="30"/>
          <w:lang w:eastAsia="ru-RU"/>
        </w:rPr>
        <w:t>обязанностей;</w:t>
      </w:r>
      <w:r w:rsidR="007E5884" w:rsidRPr="007E5884">
        <w:rPr>
          <w:rFonts w:eastAsia="Times New Roman" w:cs="Times New Roman"/>
          <w:color w:val="3D3D3D"/>
          <w:sz w:val="30"/>
          <w:szCs w:val="30"/>
          <w:lang w:eastAsia="ru-RU"/>
        </w:rPr>
        <w:br/>
        <w:t xml:space="preserve">– лиц, имеющих судимость за умышленные преступления, а также лиц, </w:t>
      </w:r>
      <w:proofErr w:type="spellStart"/>
      <w:r w:rsidR="007E5884" w:rsidRPr="007E5884">
        <w:rPr>
          <w:rFonts w:eastAsia="Times New Roman" w:cs="Times New Roman"/>
          <w:color w:val="3D3D3D"/>
          <w:sz w:val="30"/>
          <w:szCs w:val="30"/>
          <w:lang w:eastAsia="ru-RU"/>
        </w:rPr>
        <w:t>осуждавшихся</w:t>
      </w:r>
      <w:proofErr w:type="spellEnd"/>
      <w:r w:rsidR="007E5884" w:rsidRPr="007E5884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за умышленные тяжкие или особо тяжкие преступления против человека;</w:t>
      </w:r>
    </w:p>
    <w:p w:rsidR="00121A2E" w:rsidRPr="007E5884" w:rsidRDefault="00121A2E" w:rsidP="00221395">
      <w:pPr>
        <w:spacing w:after="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7E5884" w:rsidRPr="007E5884" w:rsidRDefault="007E5884" w:rsidP="00121A2E">
      <w:pPr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Безвозмездность выполнения обязанностей опекунов и попечителей</w:t>
      </w:r>
    </w:p>
    <w:p w:rsidR="007E5884" w:rsidRPr="007E5884" w:rsidRDefault="007E5884" w:rsidP="00E03E3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Обязанности по опеке и попечительству выполняются безвозмездно.</w:t>
      </w:r>
    </w:p>
    <w:p w:rsidR="007E5884" w:rsidRDefault="007E5884" w:rsidP="00E03E3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Опекун или попечитель имеет право на возмещение расходов, которые он понес из собственных средств на ремонт, содержания имущества подопечного, другие необходимые нужды.</w:t>
      </w:r>
    </w:p>
    <w:p w:rsidR="00121A2E" w:rsidRPr="007E5884" w:rsidRDefault="00121A2E" w:rsidP="00121A2E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121A2E" w:rsidRPr="00121A2E" w:rsidRDefault="007E5884" w:rsidP="007E5884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Кандидатам в опекуны (попечители)</w:t>
      </w:r>
    </w:p>
    <w:p w:rsidR="007E5884" w:rsidRDefault="007E5884" w:rsidP="00E03E36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Для установления опеки (попечительства) над совершеннолетними недееспособными (ограниченными в дееспособности) гражданами Вам необходимо обратить</w:t>
      </w:r>
      <w:r w:rsidR="00E17850">
        <w:rPr>
          <w:rFonts w:eastAsia="Times New Roman" w:cs="Times New Roman"/>
          <w:color w:val="3D3D3D"/>
          <w:sz w:val="30"/>
          <w:szCs w:val="30"/>
          <w:lang w:eastAsia="ru-RU"/>
        </w:rPr>
        <w:t xml:space="preserve">ся по адресу: г. Глубокое, ул. </w:t>
      </w:r>
      <w:r w:rsidR="00121A2E">
        <w:rPr>
          <w:rFonts w:eastAsia="Times New Roman" w:cs="Times New Roman"/>
          <w:color w:val="3D3D3D"/>
          <w:sz w:val="30"/>
          <w:szCs w:val="30"/>
          <w:lang w:eastAsia="ru-RU"/>
        </w:rPr>
        <w:t>Минская,</w:t>
      </w:r>
      <w:r w:rsidR="00AC2B34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д.</w:t>
      </w:r>
      <w:r w:rsidR="00121A2E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91, кабинет 2,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и предоставить следующие документы:</w:t>
      </w:r>
    </w:p>
    <w:p w:rsidR="00732296" w:rsidRPr="006A4AF0" w:rsidRDefault="00732296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i/>
          <w:sz w:val="30"/>
          <w:szCs w:val="30"/>
          <w:u w:val="single"/>
          <w:lang w:eastAsia="ru-RU"/>
        </w:rPr>
      </w:pPr>
      <w:r w:rsidRPr="006A4AF0">
        <w:rPr>
          <w:rFonts w:eastAsia="Times New Roman" w:cs="Times New Roman"/>
          <w:i/>
          <w:sz w:val="30"/>
          <w:szCs w:val="30"/>
          <w:u w:val="single"/>
          <w:lang w:eastAsia="ru-RU"/>
        </w:rPr>
        <w:t>Заявление</w:t>
      </w:r>
      <w:r w:rsidR="00423281" w:rsidRPr="006A4AF0">
        <w:rPr>
          <w:rFonts w:eastAsia="Times New Roman" w:cs="Times New Roman"/>
          <w:i/>
          <w:sz w:val="30"/>
          <w:szCs w:val="30"/>
          <w:u w:val="single"/>
          <w:lang w:eastAsia="ru-RU"/>
        </w:rPr>
        <w:t xml:space="preserve"> </w:t>
      </w:r>
    </w:p>
    <w:p w:rsidR="00732296" w:rsidRPr="006A4AF0" w:rsidRDefault="00732296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6A4AF0">
        <w:rPr>
          <w:rFonts w:eastAsia="Times New Roman" w:cs="Times New Roman"/>
          <w:color w:val="3D3D3D"/>
          <w:sz w:val="30"/>
          <w:szCs w:val="30"/>
          <w:lang w:eastAsia="ru-RU"/>
        </w:rPr>
        <w:t>Паспорт или иной документ, удостоверяющий личность кандидата в опекуны (попечители)</w:t>
      </w:r>
    </w:p>
    <w:p w:rsidR="00732296" w:rsidRPr="006A4AF0" w:rsidRDefault="00732296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6A4AF0">
        <w:rPr>
          <w:rFonts w:eastAsia="Times New Roman" w:cs="Times New Roman"/>
          <w:color w:val="3D3D3D"/>
          <w:sz w:val="30"/>
          <w:szCs w:val="30"/>
          <w:lang w:eastAsia="ru-RU"/>
        </w:rPr>
        <w:t>Паспорт или иной документ, недееспособного (ограниченно дееспособного)</w:t>
      </w:r>
    </w:p>
    <w:p w:rsidR="00732296" w:rsidRPr="006A4AF0" w:rsidRDefault="00732296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6A4AF0">
        <w:rPr>
          <w:rFonts w:eastAsia="Times New Roman" w:cs="Times New Roman"/>
          <w:color w:val="3D3D3D"/>
          <w:sz w:val="30"/>
          <w:szCs w:val="30"/>
          <w:lang w:eastAsia="ru-RU"/>
        </w:rPr>
        <w:lastRenderedPageBreak/>
        <w:t xml:space="preserve"> Автобиография кандидата в опекуны (попечители)</w:t>
      </w:r>
    </w:p>
    <w:p w:rsidR="00732296" w:rsidRPr="006A4AF0" w:rsidRDefault="00732296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6A4AF0">
        <w:rPr>
          <w:rFonts w:eastAsia="Times New Roman" w:cs="Times New Roman"/>
          <w:color w:val="3D3D3D"/>
          <w:sz w:val="30"/>
          <w:szCs w:val="30"/>
          <w:lang w:eastAsia="ru-RU"/>
        </w:rPr>
        <w:t xml:space="preserve">Одна </w:t>
      </w:r>
      <w:r w:rsidR="00AC2B34" w:rsidRPr="006A4AF0">
        <w:rPr>
          <w:rFonts w:eastAsia="Times New Roman" w:cs="Times New Roman"/>
          <w:color w:val="3D3D3D"/>
          <w:sz w:val="30"/>
          <w:szCs w:val="30"/>
          <w:lang w:eastAsia="ru-RU"/>
        </w:rPr>
        <w:t>фотография заявителя размером 30 х 40 мм</w:t>
      </w:r>
    </w:p>
    <w:p w:rsidR="00AC2B34" w:rsidRPr="006A4AF0" w:rsidRDefault="00AC2B34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6A4AF0">
        <w:rPr>
          <w:rFonts w:eastAsia="Times New Roman" w:cs="Times New Roman"/>
          <w:color w:val="3D3D3D"/>
          <w:sz w:val="30"/>
          <w:szCs w:val="30"/>
          <w:lang w:eastAsia="ru-RU"/>
        </w:rPr>
        <w:t>Медицинская справка о состоянии здоровья кандидата в опекуны (попечители)</w:t>
      </w:r>
    </w:p>
    <w:p w:rsidR="00AC2B34" w:rsidRPr="006A4AF0" w:rsidRDefault="00AC2B34" w:rsidP="00732296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6A4AF0">
        <w:rPr>
          <w:rFonts w:eastAsia="Times New Roman" w:cs="Times New Roman"/>
          <w:color w:val="3D3D3D"/>
          <w:sz w:val="30"/>
          <w:szCs w:val="30"/>
          <w:lang w:eastAsia="ru-RU"/>
        </w:rPr>
        <w:t>Документ, подтверждающий наличие основания назначения опеки (попечительства)</w:t>
      </w:r>
      <w:r w:rsidRPr="006A4AF0">
        <w:rPr>
          <w:rFonts w:eastAsia="Times New Roman" w:cs="Times New Roman"/>
          <w:iCs/>
          <w:color w:val="3D3D3D"/>
          <w:sz w:val="30"/>
          <w:szCs w:val="30"/>
          <w:bdr w:val="none" w:sz="0" w:space="0" w:color="auto" w:frame="1"/>
          <w:lang w:eastAsia="ru-RU"/>
        </w:rPr>
        <w:t>: решение суда о признании гражданина недееспособным (ограниченно дееспособным).</w:t>
      </w:r>
    </w:p>
    <w:p w:rsidR="007E5884" w:rsidRPr="007E5884" w:rsidRDefault="007E5884" w:rsidP="00AC2B34">
      <w:pPr>
        <w:spacing w:after="0" w:line="240" w:lineRule="auto"/>
        <w:ind w:left="300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7E5884" w:rsidRPr="007E5884" w:rsidRDefault="007E5884" w:rsidP="007E5884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33333"/>
          <w:kern w:val="36"/>
          <w:sz w:val="30"/>
          <w:szCs w:val="30"/>
          <w:lang w:eastAsia="ru-RU"/>
        </w:rPr>
        <w:t>ВАЖНО!!!!</w:t>
      </w:r>
    </w:p>
    <w:p w:rsidR="007E5884" w:rsidRPr="007E5884" w:rsidRDefault="007E5884" w:rsidP="006B3943">
      <w:pPr>
        <w:spacing w:after="30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В соответствии с постановлением Совета Министров Республики Беларусь от 28 октября 1999 г. № 1677 «Об утверждении Положения о порядке управления имуществом подопечных» опекун, попечитель:</w:t>
      </w:r>
    </w:p>
    <w:p w:rsidR="007E5884" w:rsidRPr="007E5884" w:rsidRDefault="007E5884" w:rsidP="006B3943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ведет учет получаемых на подопечного сумм и произведенных из них расходов;</w:t>
      </w:r>
    </w:p>
    <w:p w:rsidR="007E5884" w:rsidRDefault="007E5884" w:rsidP="006B3943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ежегодно не позднее 1 февраля представляет в органы опеки и попечительства (</w:t>
      </w:r>
      <w:r w:rsidRPr="007E5884">
        <w:rPr>
          <w:rFonts w:eastAsia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 xml:space="preserve">государственное учреждение «Территориальный центр социального </w:t>
      </w:r>
      <w:r w:rsidR="00AC2B34">
        <w:rPr>
          <w:rFonts w:eastAsia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обслуживания населения Глубокского</w:t>
      </w:r>
      <w:r w:rsidRPr="007E5884">
        <w:rPr>
          <w:rFonts w:eastAsia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 xml:space="preserve"> района»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, </w:t>
      </w:r>
      <w:r w:rsidRPr="007E5884">
        <w:rPr>
          <w:rFonts w:eastAsia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расположенное по адресу</w:t>
      </w:r>
      <w:r w:rsidR="00AC2B34">
        <w:rPr>
          <w:rFonts w:eastAsia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: г. Глубокое, ул. Минская, д.91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 xml:space="preserve">) </w:t>
      </w:r>
      <w:r w:rsidRPr="006A4AF0">
        <w:rPr>
          <w:rFonts w:eastAsia="Times New Roman" w:cs="Times New Roman"/>
          <w:i/>
          <w:sz w:val="30"/>
          <w:szCs w:val="30"/>
          <w:u w:val="single"/>
          <w:lang w:eastAsia="ru-RU"/>
        </w:rPr>
        <w:t>письменный отчет за предыдущий год о хранении имущества подопечного и управлении им.</w:t>
      </w:r>
      <w:r w:rsidRPr="006A4AF0">
        <w:rPr>
          <w:rFonts w:eastAsia="Times New Roman" w:cs="Times New Roman"/>
          <w:sz w:val="30"/>
          <w:szCs w:val="30"/>
          <w:lang w:eastAsia="ru-RU"/>
        </w:rPr>
        <w:t xml:space="preserve">  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В годовом отчете должны содержаться сведения о состоянии имущества и месте его хранения, приобретен</w:t>
      </w:r>
      <w:r w:rsidR="00E17850">
        <w:rPr>
          <w:rFonts w:eastAsia="Times New Roman" w:cs="Times New Roman"/>
          <w:color w:val="3D3D3D"/>
          <w:sz w:val="30"/>
          <w:szCs w:val="30"/>
          <w:lang w:eastAsia="ru-RU"/>
        </w:rPr>
        <w:t xml:space="preserve">ии имущества взамен проданного, доходах, 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полученных от управления имуществом и произведенных расходах. 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C55FAC" w:rsidRDefault="00C55FAC" w:rsidP="002F1F70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010620" w:rsidRPr="00010620" w:rsidRDefault="00010620" w:rsidP="002B4EF4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010620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Дополнительную информацию вы можете получить</w:t>
      </w:r>
    </w:p>
    <w:p w:rsidR="00010620" w:rsidRPr="00010620" w:rsidRDefault="00010620" w:rsidP="002B4EF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010620">
        <w:rPr>
          <w:rFonts w:eastAsia="Times New Roman" w:cs="Times New Roman"/>
          <w:b/>
          <w:bCs/>
          <w:color w:val="333333"/>
          <w:szCs w:val="28"/>
          <w:lang w:eastAsia="ru-RU"/>
        </w:rPr>
        <w:t>в отделении социальной помощи на дому:</w:t>
      </w:r>
    </w:p>
    <w:p w:rsidR="00010620" w:rsidRPr="00010620" w:rsidRDefault="00010620" w:rsidP="002B4EF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01062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г. Глубокое, ул. Минская, 91, кабинет </w:t>
      </w:r>
      <w:r w:rsidR="002B4EF4">
        <w:rPr>
          <w:rFonts w:eastAsia="Times New Roman" w:cs="Times New Roman"/>
          <w:b/>
          <w:bCs/>
          <w:color w:val="333333"/>
          <w:szCs w:val="28"/>
          <w:lang w:eastAsia="ru-RU"/>
        </w:rPr>
        <w:t>2</w:t>
      </w:r>
      <w:r w:rsidRPr="00010620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</w:p>
    <w:p w:rsidR="00010620" w:rsidRPr="00010620" w:rsidRDefault="002B4EF4" w:rsidP="002B4EF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Тел. 3-08-71</w:t>
      </w:r>
    </w:p>
    <w:p w:rsidR="00BC5B24" w:rsidRDefault="00BC5B24" w:rsidP="002B4EF4">
      <w:pPr>
        <w:spacing w:after="0" w:line="240" w:lineRule="auto"/>
        <w:jc w:val="center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E17850" w:rsidRDefault="00E17850" w:rsidP="002B4EF4">
      <w:pPr>
        <w:spacing w:after="0" w:line="240" w:lineRule="auto"/>
        <w:jc w:val="center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 w:rsidRPr="007E5884">
        <w:rPr>
          <w:rFonts w:eastAsia="Times New Roman" w:cs="Times New Roman"/>
          <w:b/>
          <w:bCs/>
          <w:color w:val="3D3D3D"/>
          <w:sz w:val="30"/>
          <w:szCs w:val="30"/>
          <w:bdr w:val="none" w:sz="0" w:space="0" w:color="auto" w:frame="1"/>
          <w:lang w:eastAsia="ru-RU"/>
        </w:rPr>
        <w:t>Режим работы: </w:t>
      </w:r>
      <w:r>
        <w:rPr>
          <w:rFonts w:eastAsia="Times New Roman" w:cs="Times New Roman"/>
          <w:color w:val="3D3D3D"/>
          <w:sz w:val="30"/>
          <w:szCs w:val="30"/>
          <w:lang w:eastAsia="ru-RU"/>
        </w:rPr>
        <w:t>понедельник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 xml:space="preserve"> - п</w:t>
      </w:r>
      <w:r>
        <w:rPr>
          <w:rFonts w:eastAsia="Times New Roman" w:cs="Times New Roman"/>
          <w:color w:val="3D3D3D"/>
          <w:sz w:val="30"/>
          <w:szCs w:val="30"/>
          <w:lang w:eastAsia="ru-RU"/>
        </w:rPr>
        <w:t>ятница с 8.00 до 17.00</w:t>
      </w:r>
    </w:p>
    <w:p w:rsidR="00BC5B24" w:rsidRDefault="00E17850" w:rsidP="006E7C1B">
      <w:pPr>
        <w:spacing w:after="0" w:line="240" w:lineRule="auto"/>
        <w:jc w:val="center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eastAsia="Times New Roman" w:cs="Times New Roman"/>
          <w:color w:val="3D3D3D"/>
          <w:sz w:val="30"/>
          <w:szCs w:val="30"/>
          <w:lang w:eastAsia="ru-RU"/>
        </w:rPr>
        <w:t>Обед с 13.00 до 14.00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br/>
      </w:r>
      <w:r>
        <w:rPr>
          <w:rFonts w:eastAsia="Times New Roman" w:cs="Times New Roman"/>
          <w:b/>
          <w:bCs/>
          <w:color w:val="3D3D3D"/>
          <w:sz w:val="30"/>
          <w:szCs w:val="30"/>
          <w:bdr w:val="none" w:sz="0" w:space="0" w:color="auto" w:frame="1"/>
          <w:lang w:eastAsia="ru-RU"/>
        </w:rPr>
        <w:t>Выходные дни</w:t>
      </w:r>
      <w:r w:rsidRPr="007E5884">
        <w:rPr>
          <w:rFonts w:eastAsia="Times New Roman" w:cs="Times New Roman"/>
          <w:b/>
          <w:bCs/>
          <w:color w:val="3D3D3D"/>
          <w:sz w:val="30"/>
          <w:szCs w:val="30"/>
          <w:bdr w:val="none" w:sz="0" w:space="0" w:color="auto" w:frame="1"/>
          <w:lang w:eastAsia="ru-RU"/>
        </w:rPr>
        <w:t>:</w:t>
      </w:r>
      <w:r w:rsidRPr="007E5884">
        <w:rPr>
          <w:rFonts w:eastAsia="Times New Roman" w:cs="Times New Roman"/>
          <w:color w:val="3D3D3D"/>
          <w:sz w:val="30"/>
          <w:szCs w:val="30"/>
          <w:lang w:eastAsia="ru-RU"/>
        </w:rPr>
        <w:t> суббота, воскресенье.</w:t>
      </w:r>
      <w:bookmarkStart w:id="0" w:name="_GoBack"/>
      <w:bookmarkEnd w:id="0"/>
    </w:p>
    <w:p w:rsidR="00BC5B24" w:rsidRDefault="00BC5B24" w:rsidP="002F1F70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C55FAC" w:rsidRDefault="00C55FAC" w:rsidP="002F1F70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6A4AF0" w:rsidRDefault="006A4AF0" w:rsidP="002F1F70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sectPr w:rsidR="006A4AF0" w:rsidSect="00BD754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FFD"/>
    <w:multiLevelType w:val="multilevel"/>
    <w:tmpl w:val="DB6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7701B"/>
    <w:multiLevelType w:val="multilevel"/>
    <w:tmpl w:val="095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386E"/>
    <w:multiLevelType w:val="multilevel"/>
    <w:tmpl w:val="1534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84A73"/>
    <w:multiLevelType w:val="hybridMultilevel"/>
    <w:tmpl w:val="E128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E4C"/>
    <w:multiLevelType w:val="hybridMultilevel"/>
    <w:tmpl w:val="4A1A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239D"/>
    <w:multiLevelType w:val="multilevel"/>
    <w:tmpl w:val="D96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C45"/>
    <w:multiLevelType w:val="multilevel"/>
    <w:tmpl w:val="AA2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E5D06"/>
    <w:multiLevelType w:val="hybridMultilevel"/>
    <w:tmpl w:val="BD0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4"/>
    <w:rsid w:val="00010620"/>
    <w:rsid w:val="000A367F"/>
    <w:rsid w:val="00107E5C"/>
    <w:rsid w:val="00121A2E"/>
    <w:rsid w:val="00221395"/>
    <w:rsid w:val="002637CF"/>
    <w:rsid w:val="00276CAC"/>
    <w:rsid w:val="002A0847"/>
    <w:rsid w:val="002B4EF4"/>
    <w:rsid w:val="002D6CCD"/>
    <w:rsid w:val="002F1F70"/>
    <w:rsid w:val="00320CFB"/>
    <w:rsid w:val="0037153B"/>
    <w:rsid w:val="003E1B3B"/>
    <w:rsid w:val="00423281"/>
    <w:rsid w:val="004F6E36"/>
    <w:rsid w:val="00661E4B"/>
    <w:rsid w:val="006A4AF0"/>
    <w:rsid w:val="006B3943"/>
    <w:rsid w:val="006E7C1B"/>
    <w:rsid w:val="00732296"/>
    <w:rsid w:val="007E5884"/>
    <w:rsid w:val="0082083D"/>
    <w:rsid w:val="008244A5"/>
    <w:rsid w:val="00841218"/>
    <w:rsid w:val="00874F95"/>
    <w:rsid w:val="008D3984"/>
    <w:rsid w:val="009D12E1"/>
    <w:rsid w:val="00A05540"/>
    <w:rsid w:val="00A65922"/>
    <w:rsid w:val="00AC2B34"/>
    <w:rsid w:val="00AE32F0"/>
    <w:rsid w:val="00B23D20"/>
    <w:rsid w:val="00BC5B24"/>
    <w:rsid w:val="00BD754E"/>
    <w:rsid w:val="00C15932"/>
    <w:rsid w:val="00C55FAC"/>
    <w:rsid w:val="00CA3ECF"/>
    <w:rsid w:val="00D7777A"/>
    <w:rsid w:val="00E03E36"/>
    <w:rsid w:val="00E17850"/>
    <w:rsid w:val="00E73056"/>
    <w:rsid w:val="00EA469B"/>
    <w:rsid w:val="00F84ED1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22AA-30A0-4475-8F3D-6BE42B4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44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otsk-tcson.by/wp-content/uploads/2021/07/%D0%9E-%D0%B4%D0%B5%D0%BB%D0%B5%D0%B3%D0%B8%D1%80%D0%BE%D0%B2%D0%B0%D0%BD%D0%B8%D0%B8-%D0%BF%D0%BE%D0%BB%D0%BD%D0%BE%D0%BC%D0%BE%D1%87%D0%B8%D0%B9.pdf" TargetMode="External"/><Relationship Id="rId5" Type="http://schemas.openxmlformats.org/officeDocument/2006/relationships/hyperlink" Target="http://etalonline.by/document/?regnum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kab7</cp:lastModifiedBy>
  <cp:revision>15</cp:revision>
  <dcterms:created xsi:type="dcterms:W3CDTF">2021-09-20T09:43:00Z</dcterms:created>
  <dcterms:modified xsi:type="dcterms:W3CDTF">2021-09-22T05:24:00Z</dcterms:modified>
</cp:coreProperties>
</file>